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sz w:val="50"/>
          <w:szCs w:val="5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50"/>
          <w:szCs w:val="50"/>
          <w:rtl w:val="0"/>
        </w:rPr>
        <w:t xml:space="preserve">Jack Mills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419.552.1591</w:t>
        <w:tab/>
        <w:tab/>
        <w:tab/>
        <w:tab/>
        <w:tab/>
        <w:tab/>
        <w:tab/>
        <w:tab/>
        <w:tab/>
        <w:tab/>
        <w:t xml:space="preserve">Height: 5’7”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mills.jack2024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@gmail.com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ab/>
        <w:tab/>
        <w:tab/>
        <w:tab/>
        <w:tab/>
        <w:tab/>
        <w:tab/>
        <w:t xml:space="preserve">Eyes: Brown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hyperlink r:id="rId6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www.jackemills.com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ab/>
        <w:tab/>
        <w:tab/>
        <w:tab/>
        <w:tab/>
        <w:tab/>
        <w:tab/>
        <w:tab/>
        <w:t xml:space="preserve">Hair: Black</w:t>
      </w:r>
    </w:p>
    <w:p w:rsidR="00000000" w:rsidDel="00000000" w:rsidP="00000000" w:rsidRDefault="00000000" w:rsidRPr="00000000" w14:paraId="00000005">
      <w:pPr>
        <w:spacing w:line="240" w:lineRule="auto"/>
        <w:ind w:left="7200" w:firstLine="720"/>
        <w:jc w:val="left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Voice: Tenor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Theatre Credits: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Wendy and Peter Pan</w:t>
        <w:tab/>
        <w:tab/>
        <w:tab/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Slightly </w:t>
        <w:tab/>
        <w:tab/>
        <w:tab/>
        <w:t xml:space="preserve">           Heidelberg University 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A Midsummer Night’s Dream</w:t>
        <w:tab/>
        <w:tab/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Puck</w:t>
        <w:tab/>
        <w:tab/>
        <w:tab/>
        <w:tab/>
        <w:t xml:space="preserve">           Heidelberg University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One Man, Two Guvnors!</w:t>
        <w:tab/>
        <w:tab/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Francis</w:t>
        <w:tab/>
        <w:tab/>
        <w:t xml:space="preserve">         </w:t>
        <w:tab/>
        <w:t xml:space="preserve">           Heidelberg University 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The Addams Family </w:t>
        <w:tab/>
        <w:tab/>
        <w:tab/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Lucas</w:t>
        <w:tab/>
        <w:tab/>
        <w:tab/>
        <w:tab/>
        <w:t xml:space="preserve">           Heidelberg University 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9 to 5</w:t>
        <w:tab/>
        <w:tab/>
        <w:tab/>
        <w:tab/>
        <w:tab/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Josh/Ensemble</w:t>
        <w:tab/>
        <w:tab/>
        <w:t xml:space="preserve">           Heidelberg University 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Heather’s: The Musical</w:t>
        <w:tab/>
        <w:tab/>
        <w:t xml:space="preserve">            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Ensemble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 u/s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JD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ab/>
        <w:tab/>
        <w:t xml:space="preserve">          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Heidelberg University 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Dance Nation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ab/>
        <w:tab/>
        <w:tab/>
        <w:t xml:space="preserve">Luke</w:t>
        <w:tab/>
        <w:tab/>
        <w:tab/>
        <w:tab/>
        <w:t xml:space="preserve">           Heidelberg University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SpongeBob: The Musical</w:t>
        <w:tab/>
        <w:tab/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Patchy The Pirate/Electric Skate/   Heidelberg University</w:t>
      </w:r>
    </w:p>
    <w:p w:rsidR="00000000" w:rsidDel="00000000" w:rsidP="00000000" w:rsidRDefault="00000000" w:rsidRPr="00000000" w14:paraId="00000011">
      <w:pPr>
        <w:spacing w:line="240" w:lineRule="auto"/>
        <w:ind w:left="2880" w:firstLine="72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Sardine corp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u/s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Spongebob</w:t>
        <w:tab/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Assassins</w:t>
        <w:tab/>
        <w:tab/>
        <w:tab/>
        <w:tab/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John Hinckley Jr</w:t>
        <w:tab/>
        <w:tab/>
        <w:t xml:space="preserve">           Heidelberg University 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The Letter G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ab/>
        <w:tab/>
        <w:tab/>
        <w:t xml:space="preserve">Jim</w:t>
        <w:tab/>
        <w:tab/>
        <w:t xml:space="preserve">                  </w:t>
        <w:tab/>
        <w:t xml:space="preserve">           Heidelberg University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Training: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-BA in Musical Theatre- Heidelberg University (Exp. Graduation May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Voice: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Contemporary and Classical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ab/>
        <w:t xml:space="preserve">(Benjamin Czarnota, Carol Dusdieker, Jamie Hensley, Michael Shirtz)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Acting: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Stanislavky,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Shakespeare, Clowning, Chekov, Film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ab/>
        <w:t xml:space="preserve">(Stephen Svoboda, Karla Kash, Amanda Bruton, Lisa Wiley)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24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Piano: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Basic Chords/Scales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ab/>
        <w:t xml:space="preserve">(Jeffery Manchur)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Dance: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Ballet, Modern, Jazz, Tap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ab/>
        <w:t xml:space="preserve">(Donna Gross, Pam Shirtz, Wesley J. Barnes, Daria Degaetano, Caira Goldstein)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4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Mask Work: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Commedia, Larval, Neutral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ab/>
        <w:t xml:space="preserve">(Stephen Svoboda)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Stage Combat: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Quarterstaff, Rapier, Dagger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 xml:space="preserve">(Karla Kash)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40" w:lineRule="auto"/>
        <w:ind w:left="720" w:hanging="36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Actors Voice: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Roy Hart,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 xml:space="preserve">(Karla Kash)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40" w:lineRule="auto"/>
        <w:ind w:left="720" w:hanging="36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Movement: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Laban, Micheal Chekov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ab/>
        <w:t xml:space="preserve">(Karla Kash)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Master Class: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Amanda Bruton, Mary Nickson, Amy Jo Jackson, Lisa Wiley.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Special Skills: 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British Accent, Southern Accent, Guitar, Ukulele, Piano, Set Painting, Set Building, Stage Management, Directing.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ackemills.com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